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195"/>
      </w:tblGrid>
      <w:tr w:rsidR="00275B97">
        <w:tc>
          <w:tcPr>
            <w:tcW w:w="7583" w:type="dxa"/>
          </w:tcPr>
          <w:p w:rsidR="00275B97" w:rsidRDefault="00275B97">
            <w:pPr>
              <w:spacing w:line="240" w:lineRule="auto"/>
              <w:rPr>
                <w:sz w:val="16"/>
              </w:rPr>
            </w:pPr>
          </w:p>
          <w:p w:rsidR="00E7494B" w:rsidRDefault="00E7494B">
            <w:pPr>
              <w:spacing w:line="240" w:lineRule="auto"/>
              <w:rPr>
                <w:sz w:val="16"/>
              </w:rPr>
            </w:pPr>
          </w:p>
          <w:p w:rsidR="00275B97" w:rsidRDefault="00275B9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Dato:</w:t>
            </w:r>
            <w:r w:rsidR="00FF2AE0">
              <w:rPr>
                <w:sz w:val="16"/>
              </w:rPr>
              <w:t xml:space="preserve"> </w:t>
            </w:r>
            <w:r w:rsidR="000F5DBA">
              <w:rPr>
                <w:sz w:val="16"/>
              </w:rPr>
              <w:t>21. februar 2017</w:t>
            </w:r>
            <w:bookmarkStart w:id="0" w:name="INDEX_Oprettet"/>
          </w:p>
          <w:p w:rsidR="00275B97" w:rsidRDefault="006A2593">
            <w:pPr>
              <w:spacing w:line="240" w:lineRule="auto"/>
              <w:rPr>
                <w:sz w:val="16"/>
              </w:rPr>
            </w:pPr>
            <w:bookmarkStart w:id="1" w:name="INDEX_Sagsnummer"/>
            <w:bookmarkStart w:id="2" w:name="INDEX_Dokumentnummer"/>
            <w:bookmarkEnd w:id="0"/>
            <w:bookmarkEnd w:id="1"/>
            <w:bookmarkEnd w:id="2"/>
            <w:r>
              <w:rPr>
                <w:sz w:val="16"/>
              </w:rPr>
              <w:t xml:space="preserve">Til: </w:t>
            </w:r>
            <w:r w:rsidR="000F5DBA">
              <w:rPr>
                <w:sz w:val="16"/>
              </w:rPr>
              <w:t>Miljø- og Fødevareministeriet</w:t>
            </w:r>
          </w:p>
          <w:p w:rsidR="00275B97" w:rsidRDefault="00275B9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</w:t>
            </w:r>
            <w:r w:rsidR="00925D2B">
              <w:rPr>
                <w:sz w:val="16"/>
              </w:rPr>
              <w:t>krevet af</w:t>
            </w:r>
            <w:r>
              <w:rPr>
                <w:sz w:val="16"/>
              </w:rPr>
              <w:t>:</w:t>
            </w:r>
            <w:r w:rsidR="009723F3">
              <w:rPr>
                <w:sz w:val="16"/>
              </w:rPr>
              <w:t xml:space="preserve"> </w:t>
            </w:r>
            <w:bookmarkStart w:id="3" w:name="INDEX_Sagsbehandler"/>
            <w:bookmarkEnd w:id="3"/>
            <w:r w:rsidR="000F5DBA">
              <w:rPr>
                <w:sz w:val="16"/>
              </w:rPr>
              <w:t>Lisbet Ogstrup</w:t>
            </w:r>
            <w:r w:rsidR="003D2A0A">
              <w:rPr>
                <w:sz w:val="16"/>
              </w:rPr>
              <w:t xml:space="preserve">, </w:t>
            </w:r>
            <w:proofErr w:type="spellStart"/>
            <w:proofErr w:type="gramStart"/>
            <w:r w:rsidR="000F5DBA">
              <w:rPr>
                <w:sz w:val="16"/>
              </w:rPr>
              <w:t>tel</w:t>
            </w:r>
            <w:proofErr w:type="spellEnd"/>
            <w:r w:rsidR="000F5DBA">
              <w:rPr>
                <w:sz w:val="16"/>
              </w:rPr>
              <w:t>.: 3119 3209</w:t>
            </w:r>
            <w:proofErr w:type="gramEnd"/>
            <w:r w:rsidR="003D2A0A">
              <w:rPr>
                <w:sz w:val="16"/>
              </w:rPr>
              <w:t xml:space="preserve">, </w:t>
            </w:r>
            <w:r w:rsidR="000F5DBA">
              <w:rPr>
                <w:sz w:val="16"/>
              </w:rPr>
              <w:t>mail: lo</w:t>
            </w:r>
            <w:r w:rsidR="003D2A0A">
              <w:rPr>
                <w:sz w:val="16"/>
              </w:rPr>
              <w:t>@dn.dk</w:t>
            </w:r>
          </w:p>
          <w:p w:rsidR="00275B97" w:rsidRDefault="00275B97">
            <w:pPr>
              <w:spacing w:line="240" w:lineRule="auto"/>
              <w:rPr>
                <w:sz w:val="16"/>
              </w:rPr>
            </w:pPr>
          </w:p>
        </w:tc>
        <w:tc>
          <w:tcPr>
            <w:tcW w:w="2195" w:type="dxa"/>
          </w:tcPr>
          <w:p w:rsidR="00275B97" w:rsidRDefault="00093954">
            <w:pPr>
              <w:spacing w:line="240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04925" cy="704850"/>
                  <wp:effectExtent l="19050" t="0" r="9525" b="0"/>
                  <wp:docPr id="1" name="Billed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97" w:rsidRDefault="00275B97">
            <w:pPr>
              <w:spacing w:line="240" w:lineRule="auto"/>
              <w:rPr>
                <w:sz w:val="16"/>
              </w:rPr>
            </w:pPr>
          </w:p>
        </w:tc>
      </w:tr>
    </w:tbl>
    <w:p w:rsidR="00275B97" w:rsidRDefault="00275B97"/>
    <w:p w:rsidR="00275B97" w:rsidRDefault="00275B97"/>
    <w:p w:rsidR="00BD5AE7" w:rsidRDefault="00BD5AE7"/>
    <w:p w:rsidR="0013185A" w:rsidRDefault="0013185A"/>
    <w:p w:rsidR="003D2A0A" w:rsidRDefault="003D2A0A"/>
    <w:p w:rsidR="000F5DBA" w:rsidRPr="000F5DBA" w:rsidRDefault="000F5DBA" w:rsidP="000F5DBA">
      <w:pPr>
        <w:spacing w:line="288" w:lineRule="auto"/>
        <w:rPr>
          <w:rFonts w:ascii="Arial" w:hAnsi="Arial" w:cs="Arial"/>
          <w:b/>
          <w:sz w:val="30"/>
          <w:szCs w:val="22"/>
        </w:rPr>
      </w:pPr>
      <w:r w:rsidRPr="000F5DBA">
        <w:rPr>
          <w:b/>
          <w:sz w:val="28"/>
        </w:rPr>
        <w:t xml:space="preserve">Bemærkninger til </w:t>
      </w:r>
      <w:r w:rsidRPr="000F5DBA">
        <w:rPr>
          <w:rFonts w:ascii="Arial" w:hAnsi="Arial" w:cs="Arial"/>
          <w:b/>
          <w:sz w:val="30"/>
          <w:szCs w:val="22"/>
        </w:rPr>
        <w:t>L 04-17</w:t>
      </w:r>
      <w:r>
        <w:rPr>
          <w:rFonts w:ascii="Arial" w:hAnsi="Arial" w:cs="Arial"/>
          <w:b/>
          <w:sz w:val="30"/>
          <w:szCs w:val="22"/>
        </w:rPr>
        <w:t>,</w:t>
      </w:r>
      <w:r w:rsidRPr="000F5DBA">
        <w:rPr>
          <w:rFonts w:ascii="Arial" w:hAnsi="Arial" w:cs="Arial"/>
          <w:b/>
          <w:sz w:val="30"/>
          <w:szCs w:val="22"/>
        </w:rPr>
        <w:t xml:space="preserve"> </w:t>
      </w:r>
      <w:r w:rsidR="005B13B5">
        <w:rPr>
          <w:rFonts w:ascii="Arial" w:hAnsi="Arial" w:cs="Arial"/>
          <w:b/>
          <w:sz w:val="30"/>
          <w:szCs w:val="22"/>
        </w:rPr>
        <w:t>n</w:t>
      </w:r>
      <w:r w:rsidRPr="000F5DBA">
        <w:rPr>
          <w:rFonts w:ascii="Arial" w:hAnsi="Arial" w:cs="Arial"/>
          <w:b/>
          <w:sz w:val="30"/>
          <w:szCs w:val="22"/>
        </w:rPr>
        <w:t>otat om fremtidens landbrugspolitik</w:t>
      </w:r>
    </w:p>
    <w:p w:rsidR="003D2A0A" w:rsidRDefault="003D2A0A"/>
    <w:p w:rsidR="00CA68A3" w:rsidRDefault="00CA68A3"/>
    <w:p w:rsidR="000F5DBA" w:rsidRDefault="000F5DBA" w:rsidP="006F01EB">
      <w:pPr>
        <w:pStyle w:val="Overskrift1"/>
        <w:spacing w:line="288" w:lineRule="auto"/>
      </w:pPr>
      <w:r w:rsidRPr="000F5DBA">
        <w:rPr>
          <w:b w:val="0"/>
          <w:sz w:val="20"/>
        </w:rPr>
        <w:t xml:space="preserve">Miljø- og Fødevareministeriet har fremsendt notat til § 2-udvalget (landbrug) i </w:t>
      </w:r>
      <w:r>
        <w:rPr>
          <w:b w:val="0"/>
          <w:sz w:val="20"/>
        </w:rPr>
        <w:t xml:space="preserve">skriftlig </w:t>
      </w:r>
      <w:r w:rsidRPr="000F5DBA">
        <w:rPr>
          <w:b w:val="0"/>
          <w:sz w:val="20"/>
        </w:rPr>
        <w:t>høring</w:t>
      </w:r>
      <w:r>
        <w:rPr>
          <w:b w:val="0"/>
          <w:sz w:val="20"/>
        </w:rPr>
        <w:t>.</w:t>
      </w:r>
      <w:r w:rsidR="006F01EB">
        <w:rPr>
          <w:b w:val="0"/>
          <w:sz w:val="20"/>
        </w:rPr>
        <w:t xml:space="preserve"> </w:t>
      </w:r>
    </w:p>
    <w:p w:rsidR="000F5DBA" w:rsidRDefault="000F5DBA" w:rsidP="000F5DBA">
      <w:r>
        <w:t>Danmarks Naturfredningsforeningen (DN) har følgende bemærkninger til notatet:</w:t>
      </w:r>
    </w:p>
    <w:p w:rsidR="00B355DC" w:rsidRDefault="00B355DC" w:rsidP="00B355DC"/>
    <w:p w:rsidR="00DD0F7A" w:rsidRDefault="00B355DC" w:rsidP="00B355DC">
      <w:r>
        <w:t>Indretningen af fremtidens fælles landbrugspolitik har overordentlig stor betydning for, at fæ</w:t>
      </w:r>
      <w:r>
        <w:t>l</w:t>
      </w:r>
      <w:r>
        <w:t xml:space="preserve">lesskabet </w:t>
      </w:r>
      <w:r w:rsidR="00DD0F7A">
        <w:t xml:space="preserve">- </w:t>
      </w:r>
      <w:r>
        <w:t xml:space="preserve">og Danmark </w:t>
      </w:r>
      <w:r w:rsidR="00DD0F7A">
        <w:t xml:space="preserve">- </w:t>
      </w:r>
      <w:r>
        <w:t>kan løse en lang række udfordringer for natur</w:t>
      </w:r>
      <w:r w:rsidR="00DD0F7A">
        <w:t>,</w:t>
      </w:r>
      <w:r>
        <w:t xml:space="preserve"> miljø</w:t>
      </w:r>
      <w:r w:rsidR="00DD0F7A">
        <w:t xml:space="preserve"> og klima</w:t>
      </w:r>
      <w:r>
        <w:t xml:space="preserve">. </w:t>
      </w:r>
    </w:p>
    <w:p w:rsidR="00DD0F7A" w:rsidRDefault="00DD0F7A" w:rsidP="00B355DC"/>
    <w:p w:rsidR="00E01760" w:rsidRDefault="00DD0F7A" w:rsidP="00B355DC">
      <w:r>
        <w:t>Der er et meget stort behov for, at l</w:t>
      </w:r>
      <w:r w:rsidR="00B355DC">
        <w:t>and</w:t>
      </w:r>
      <w:r>
        <w:t xml:space="preserve">- og skovbrug </w:t>
      </w:r>
      <w:r w:rsidR="0053231A">
        <w:t xml:space="preserve">under den fælles landbrugspolitik </w:t>
      </w:r>
      <w:r>
        <w:t xml:space="preserve">kan omstille sig </w:t>
      </w:r>
      <w:r w:rsidR="00DA1967">
        <w:t xml:space="preserve">og tilskyndes til </w:t>
      </w:r>
      <w:r>
        <w:t>tjeneste</w:t>
      </w:r>
      <w:r w:rsidR="0053231A">
        <w:t xml:space="preserve">ydelser, der kan løse </w:t>
      </w:r>
      <w:r w:rsidR="00DA1967">
        <w:t xml:space="preserve">EU's </w:t>
      </w:r>
      <w:r w:rsidR="0053231A">
        <w:t>betydelige</w:t>
      </w:r>
      <w:r>
        <w:t xml:space="preserve"> klima</w:t>
      </w:r>
      <w:r w:rsidR="00DA1967">
        <w:t>-</w:t>
      </w:r>
      <w:r>
        <w:t>, natur</w:t>
      </w:r>
      <w:r w:rsidR="00DA1967">
        <w:t>-</w:t>
      </w:r>
      <w:r>
        <w:t xml:space="preserve"> og miljø</w:t>
      </w:r>
      <w:r w:rsidR="0053231A">
        <w:t>udfordringer</w:t>
      </w:r>
      <w:r>
        <w:t>. Det er den fælles landbrugspolitik i dag ikke gearet til</w:t>
      </w:r>
      <w:r w:rsidR="00DA1967">
        <w:t xml:space="preserve">, fordi den er rettet mod, at land- og skovbrug </w:t>
      </w:r>
      <w:r w:rsidR="00DB1FD5">
        <w:t>er hovedprioriteten</w:t>
      </w:r>
      <w:r w:rsidR="00DA1967">
        <w:t xml:space="preserve">, og </w:t>
      </w:r>
      <w:r w:rsidR="00DB1FD5">
        <w:t xml:space="preserve">i mindre grad er </w:t>
      </w:r>
      <w:r w:rsidR="00DA1967">
        <w:t>et middel til at sikre n</w:t>
      </w:r>
      <w:r w:rsidR="00DA1967">
        <w:t>a</w:t>
      </w:r>
      <w:r w:rsidR="00DA1967">
        <w:t xml:space="preserve">tur og miljø </w:t>
      </w:r>
      <w:r w:rsidR="006F01EB">
        <w:t xml:space="preserve">og </w:t>
      </w:r>
      <w:r w:rsidR="00DA1967">
        <w:t>imødegå klimaudfordringer</w:t>
      </w:r>
      <w:r>
        <w:t>.</w:t>
      </w:r>
      <w:r w:rsidR="00DB1FD5">
        <w:t xml:space="preserve"> </w:t>
      </w:r>
    </w:p>
    <w:p w:rsidR="00E01760" w:rsidRDefault="00E01760" w:rsidP="00B355DC"/>
    <w:p w:rsidR="00DB1FD5" w:rsidRDefault="00DB1FD5" w:rsidP="00B355DC">
      <w:r>
        <w:t>I fremtidens fælles l</w:t>
      </w:r>
      <w:r w:rsidR="00E01760">
        <w:t>an</w:t>
      </w:r>
      <w:r w:rsidR="00E01760">
        <w:t>d</w:t>
      </w:r>
      <w:r>
        <w:t>brugspolitik bør støtte kun give</w:t>
      </w:r>
      <w:r w:rsidR="00E01760">
        <w:t>s</w:t>
      </w:r>
      <w:r>
        <w:t xml:space="preserve"> til land- og skovbrug, hvis det leverer afgørende bidrag til at beskytte natur og miljø. Samtidig er det vigtigt, at fremtidens fælles landbrugspolitik stiller krav om</w:t>
      </w:r>
      <w:r w:rsidR="00E01760">
        <w:t>,</w:t>
      </w:r>
      <w:r>
        <w:t xml:space="preserve"> at medlemslandene skal </w:t>
      </w:r>
      <w:r w:rsidR="00E01760">
        <w:t>udmønte fællesskabets landbrugspol</w:t>
      </w:r>
      <w:r w:rsidR="00E01760">
        <w:t>i</w:t>
      </w:r>
      <w:r w:rsidR="00E01760">
        <w:t>tik</w:t>
      </w:r>
      <w:r>
        <w:t xml:space="preserve">, så fællesskabets </w:t>
      </w:r>
      <w:r w:rsidR="00E01760">
        <w:t xml:space="preserve">natur- og </w:t>
      </w:r>
      <w:r>
        <w:t>miljøpolitikker ikke modarbejdes</w:t>
      </w:r>
      <w:r w:rsidR="00E01760">
        <w:t xml:space="preserve"> heraf.</w:t>
      </w:r>
      <w:r>
        <w:t xml:space="preserve"> DN har i denne sa</w:t>
      </w:r>
      <w:r>
        <w:t>m</w:t>
      </w:r>
      <w:r>
        <w:t>menhæng hæftet sig ved, at landdistriktsmidlerne i stadig større udstrækning, især i Da</w:t>
      </w:r>
      <w:r>
        <w:t>n</w:t>
      </w:r>
      <w:r w:rsidR="00E01760">
        <w:t>mark</w:t>
      </w:r>
      <w:r>
        <w:t xml:space="preserve"> anvendes til at håndtere forurening fra landbruget og dermed tilsidesætter formålet med lan</w:t>
      </w:r>
      <w:r>
        <w:t>d</w:t>
      </w:r>
      <w:r>
        <w:t>distrik</w:t>
      </w:r>
      <w:r w:rsidR="00E01760">
        <w:t>t</w:t>
      </w:r>
      <w:r>
        <w:t xml:space="preserve">sprogrammet. I </w:t>
      </w:r>
      <w:r w:rsidR="006F01EB">
        <w:t>d</w:t>
      </w:r>
      <w:r>
        <w:t>en fremtid</w:t>
      </w:r>
      <w:r w:rsidR="006F01EB">
        <w:t>ige</w:t>
      </w:r>
      <w:r>
        <w:t xml:space="preserve"> fælles </w:t>
      </w:r>
      <w:r w:rsidR="00E01760">
        <w:t xml:space="preserve">landbrugspolitik, </w:t>
      </w:r>
      <w:r>
        <w:t>bør det ikke være muligt at br</w:t>
      </w:r>
      <w:r>
        <w:t>u</w:t>
      </w:r>
      <w:r>
        <w:t xml:space="preserve">ge støtte </w:t>
      </w:r>
      <w:r w:rsidR="00E01760">
        <w:t xml:space="preserve">til landbruget </w:t>
      </w:r>
      <w:r>
        <w:t>til at afværge forur</w:t>
      </w:r>
      <w:r>
        <w:t>e</w:t>
      </w:r>
      <w:r>
        <w:t>ning.</w:t>
      </w:r>
    </w:p>
    <w:p w:rsidR="00DB1FD5" w:rsidRDefault="00DB1FD5" w:rsidP="00B355DC"/>
    <w:p w:rsidR="00DB1FD5" w:rsidRDefault="00E01760" w:rsidP="00B355DC">
      <w:r>
        <w:t>I t</w:t>
      </w:r>
      <w:r w:rsidR="00DB1FD5">
        <w:t>ilrettelæggelsen af den fremtidige fælles landbrug</w:t>
      </w:r>
      <w:r>
        <w:t>s</w:t>
      </w:r>
      <w:r w:rsidR="00DB1FD5">
        <w:t>politik er der også behov for, at den d</w:t>
      </w:r>
      <w:r w:rsidR="00DB1FD5">
        <w:t>i</w:t>
      </w:r>
      <w:r w:rsidR="00DB1FD5">
        <w:t>r</w:t>
      </w:r>
      <w:r>
        <w:t>ekte</w:t>
      </w:r>
      <w:r w:rsidR="00DB1FD5">
        <w:t xml:space="preserve"> støtte til produktion erstattes af en støtte, </w:t>
      </w:r>
      <w:r>
        <w:t>hvor de samfundsmæssige goder t</w:t>
      </w:r>
      <w:r w:rsidR="00DB1FD5">
        <w:t>ilgod</w:t>
      </w:r>
      <w:r w:rsidR="00DB1FD5">
        <w:t>e</w:t>
      </w:r>
      <w:r w:rsidR="00DB1FD5">
        <w:t>ses.</w:t>
      </w:r>
    </w:p>
    <w:p w:rsidR="00DB1FD5" w:rsidRDefault="00DB1FD5" w:rsidP="0053231A"/>
    <w:p w:rsidR="0053231A" w:rsidRDefault="0053231A" w:rsidP="00B355DC">
      <w:r>
        <w:t xml:space="preserve">Som det også fremgår af notatet </w:t>
      </w:r>
      <w:r w:rsidR="00DA1967">
        <w:t xml:space="preserve">til udvalget </w:t>
      </w:r>
      <w:r>
        <w:t xml:space="preserve">har Kommissionen indledt en offentlig høring om fremtiden for den fælles landbrugspolitik. Det er et initiativ, som DN hilser velkommen. </w:t>
      </w:r>
      <w:r w:rsidR="00E01760">
        <w:t>D</w:t>
      </w:r>
      <w:r w:rsidR="00DA1967">
        <w:t xml:space="preserve">et er </w:t>
      </w:r>
      <w:r>
        <w:t xml:space="preserve">vigtigt, at den fremtidige fælles landbrugspolitik </w:t>
      </w:r>
      <w:r w:rsidR="00DA1967">
        <w:t xml:space="preserve">bliver </w:t>
      </w:r>
      <w:r>
        <w:t>formulere</w:t>
      </w:r>
      <w:r w:rsidR="00DA1967">
        <w:t>t</w:t>
      </w:r>
      <w:r>
        <w:t xml:space="preserve"> under indtryk af offentligh</w:t>
      </w:r>
      <w:r>
        <w:t>e</w:t>
      </w:r>
      <w:r>
        <w:t xml:space="preserve">dens ønsker. </w:t>
      </w:r>
      <w:r w:rsidR="00E01760">
        <w:t xml:space="preserve">Derfor bør der også være </w:t>
      </w:r>
      <w:r>
        <w:t xml:space="preserve">en grundig dialog i Danmark om fremtidens fælles landbrugspolitik. </w:t>
      </w:r>
    </w:p>
    <w:p w:rsidR="0053231A" w:rsidRDefault="0053231A" w:rsidP="00B355DC"/>
    <w:p w:rsidR="0053231A" w:rsidRDefault="006F01EB" w:rsidP="00B355DC">
      <w:r>
        <w:t xml:space="preserve">På den baggrund </w:t>
      </w:r>
      <w:r w:rsidR="00B355DC">
        <w:t xml:space="preserve">opfordrer </w:t>
      </w:r>
      <w:r w:rsidR="0053231A">
        <w:t xml:space="preserve">DN </w:t>
      </w:r>
      <w:r w:rsidR="00B355DC">
        <w:t xml:space="preserve">udvalget </w:t>
      </w:r>
      <w:r w:rsidR="0053231A">
        <w:t xml:space="preserve">til at </w:t>
      </w:r>
      <w:r w:rsidR="00B355DC">
        <w:t xml:space="preserve">tage initiativ til </w:t>
      </w:r>
      <w:r w:rsidR="0053231A">
        <w:t>a</w:t>
      </w:r>
      <w:r w:rsidR="00DA1967">
        <w:t>t</w:t>
      </w:r>
      <w:r w:rsidR="0053231A">
        <w:t xml:space="preserve"> gennemføre </w:t>
      </w:r>
      <w:r w:rsidR="00B355DC">
        <w:t>en offentlig høring i Danmark om fremtidens fælles landbrugspolitik</w:t>
      </w:r>
      <w:r w:rsidR="00DB1FD5">
        <w:t>, så de danske prioriteter for den fre</w:t>
      </w:r>
      <w:r w:rsidR="00DB1FD5">
        <w:t>m</w:t>
      </w:r>
      <w:r w:rsidR="00DB1FD5">
        <w:t>tidige lan</w:t>
      </w:r>
      <w:r w:rsidR="00DB1FD5">
        <w:t>d</w:t>
      </w:r>
      <w:r w:rsidR="00DB1FD5">
        <w:t xml:space="preserve">brugspolitik drøftes åbent i en bred </w:t>
      </w:r>
      <w:r>
        <w:t>parlamentarisk</w:t>
      </w:r>
      <w:r w:rsidR="00DB1FD5">
        <w:t xml:space="preserve"> og offentlig sammenhæng.</w:t>
      </w:r>
    </w:p>
    <w:p w:rsidR="0053231A" w:rsidRDefault="0053231A" w:rsidP="00B355DC"/>
    <w:p w:rsidR="006F01EB" w:rsidRDefault="005B13B5" w:rsidP="005B13B5">
      <w:r>
        <w:t xml:space="preserve">Fra Kommissionens </w:t>
      </w:r>
      <w:r w:rsidR="00DA1967">
        <w:t>konferen</w:t>
      </w:r>
      <w:r>
        <w:t xml:space="preserve">ce om landdistriktsudvikling, der blev afholdt i </w:t>
      </w:r>
      <w:r w:rsidR="006F01EB">
        <w:t>Irland</w:t>
      </w:r>
      <w:r>
        <w:t xml:space="preserve"> i september si</w:t>
      </w:r>
      <w:r>
        <w:t>d</w:t>
      </w:r>
      <w:r>
        <w:t>ste år</w:t>
      </w:r>
      <w:r w:rsidR="006F01EB">
        <w:t>,</w:t>
      </w:r>
      <w:r>
        <w:t xml:space="preserve"> blev der udsendt en erklæring med en række centrale politiske retningslinjer, som bør være retningsgivende for den fremtidige politik for landbrug og landdistrikter. </w:t>
      </w:r>
    </w:p>
    <w:p w:rsidR="006F01EB" w:rsidRDefault="006F01EB" w:rsidP="005B13B5"/>
    <w:p w:rsidR="0053231A" w:rsidRPr="006F01EB" w:rsidRDefault="005B13B5" w:rsidP="005B13B5">
      <w:pPr>
        <w:rPr>
          <w:color w:val="01025C"/>
          <w:sz w:val="19"/>
          <w:szCs w:val="19"/>
        </w:rPr>
      </w:pPr>
      <w:r>
        <w:t xml:space="preserve">DN opfordrer udvalget til at tage udgangspunkt i </w:t>
      </w:r>
      <w:r w:rsidR="006F01EB">
        <w:t xml:space="preserve">disse retningslinjer, </w:t>
      </w:r>
      <w:r>
        <w:t xml:space="preserve">og bruge </w:t>
      </w:r>
      <w:r w:rsidR="006F01EB">
        <w:t xml:space="preserve">dem </w:t>
      </w:r>
      <w:r>
        <w:t>som pla</w:t>
      </w:r>
      <w:r>
        <w:t>t</w:t>
      </w:r>
      <w:r>
        <w:t xml:space="preserve">form </w:t>
      </w:r>
      <w:r w:rsidR="006F01EB">
        <w:t xml:space="preserve">for </w:t>
      </w:r>
      <w:r>
        <w:t>den offentlige høring i Danmark</w:t>
      </w:r>
      <w:r w:rsidR="006F01EB">
        <w:t>,</w:t>
      </w:r>
      <w:r>
        <w:t xml:space="preserve"> </w:t>
      </w:r>
      <w:r w:rsidR="006F01EB">
        <w:t xml:space="preserve">såvel som </w:t>
      </w:r>
      <w:r>
        <w:t>til Folketingets mandat til regeringens forhandling</w:t>
      </w:r>
      <w:r w:rsidR="006F01EB">
        <w:t>er</w:t>
      </w:r>
      <w:r>
        <w:t xml:space="preserve"> om fre</w:t>
      </w:r>
      <w:r>
        <w:t>m</w:t>
      </w:r>
      <w:r>
        <w:t>tidens fælles landbrugspolitik.</w:t>
      </w:r>
    </w:p>
    <w:p w:rsidR="000F5DBA" w:rsidRPr="006F01EB" w:rsidRDefault="00B355DC" w:rsidP="00B355DC">
      <w:r w:rsidRPr="006F01EB">
        <w:t xml:space="preserve"> </w:t>
      </w:r>
    </w:p>
    <w:sectPr w:rsidR="000F5DBA" w:rsidRPr="006F01EB" w:rsidSect="0022241A">
      <w:footerReference w:type="even" r:id="rId8"/>
      <w:footerReference w:type="default" r:id="rId9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BA" w:rsidRDefault="000F5DBA">
      <w:r>
        <w:separator/>
      </w:r>
    </w:p>
  </w:endnote>
  <w:endnote w:type="continuationSeparator" w:id="0">
    <w:p w:rsidR="000F5DBA" w:rsidRDefault="000F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B3" w:rsidRDefault="002227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269B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269B3" w:rsidRDefault="005269B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B3" w:rsidRDefault="002227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269B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F01EB">
      <w:rPr>
        <w:rStyle w:val="Sidetal"/>
        <w:noProof/>
      </w:rPr>
      <w:t>2</w:t>
    </w:r>
    <w:r>
      <w:rPr>
        <w:rStyle w:val="Sidetal"/>
      </w:rPr>
      <w:fldChar w:fldCharType="end"/>
    </w:r>
  </w:p>
  <w:p w:rsidR="005269B3" w:rsidRDefault="005269B3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BA" w:rsidRDefault="000F5DBA">
      <w:r>
        <w:separator/>
      </w:r>
    </w:p>
  </w:footnote>
  <w:footnote w:type="continuationSeparator" w:id="0">
    <w:p w:rsidR="000F5DBA" w:rsidRDefault="000F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C2E"/>
    <w:multiLevelType w:val="hybridMultilevel"/>
    <w:tmpl w:val="9D3A5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24772C80"/>
    <w:multiLevelType w:val="hybridMultilevel"/>
    <w:tmpl w:val="D40663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F75E2"/>
    <w:multiLevelType w:val="hybridMultilevel"/>
    <w:tmpl w:val="5BE4A8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4708"/>
    <w:multiLevelType w:val="hybridMultilevel"/>
    <w:tmpl w:val="66AEA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DC"/>
    <w:rsid w:val="00020984"/>
    <w:rsid w:val="0005447C"/>
    <w:rsid w:val="00054695"/>
    <w:rsid w:val="00063A64"/>
    <w:rsid w:val="00084E85"/>
    <w:rsid w:val="000903E0"/>
    <w:rsid w:val="00093954"/>
    <w:rsid w:val="0009485F"/>
    <w:rsid w:val="00097C1E"/>
    <w:rsid w:val="000B3B1B"/>
    <w:rsid w:val="000D097E"/>
    <w:rsid w:val="000E6DA2"/>
    <w:rsid w:val="000E7C27"/>
    <w:rsid w:val="000F5DBA"/>
    <w:rsid w:val="00107886"/>
    <w:rsid w:val="0013185A"/>
    <w:rsid w:val="001406B1"/>
    <w:rsid w:val="00194990"/>
    <w:rsid w:val="001B7A7A"/>
    <w:rsid w:val="001B7B5E"/>
    <w:rsid w:val="001E121E"/>
    <w:rsid w:val="002161A6"/>
    <w:rsid w:val="00220426"/>
    <w:rsid w:val="00221049"/>
    <w:rsid w:val="0022241A"/>
    <w:rsid w:val="002227BF"/>
    <w:rsid w:val="00275B97"/>
    <w:rsid w:val="002E3903"/>
    <w:rsid w:val="002F46DE"/>
    <w:rsid w:val="00321EA6"/>
    <w:rsid w:val="003250E6"/>
    <w:rsid w:val="00332C99"/>
    <w:rsid w:val="0034500F"/>
    <w:rsid w:val="0034647E"/>
    <w:rsid w:val="0036788B"/>
    <w:rsid w:val="003A6D11"/>
    <w:rsid w:val="003D2A0A"/>
    <w:rsid w:val="003F416F"/>
    <w:rsid w:val="0041129B"/>
    <w:rsid w:val="00424D05"/>
    <w:rsid w:val="00424D30"/>
    <w:rsid w:val="0046077F"/>
    <w:rsid w:val="004964D7"/>
    <w:rsid w:val="004B1315"/>
    <w:rsid w:val="004B27B9"/>
    <w:rsid w:val="004D1E92"/>
    <w:rsid w:val="004D7D82"/>
    <w:rsid w:val="004F0305"/>
    <w:rsid w:val="004F0D2A"/>
    <w:rsid w:val="005067AF"/>
    <w:rsid w:val="00522FFC"/>
    <w:rsid w:val="00523DCE"/>
    <w:rsid w:val="0052518C"/>
    <w:rsid w:val="005269B3"/>
    <w:rsid w:val="0053231A"/>
    <w:rsid w:val="00565AE6"/>
    <w:rsid w:val="0057502D"/>
    <w:rsid w:val="005B13B5"/>
    <w:rsid w:val="005C4160"/>
    <w:rsid w:val="005E03DE"/>
    <w:rsid w:val="0062782F"/>
    <w:rsid w:val="00633F97"/>
    <w:rsid w:val="006370A0"/>
    <w:rsid w:val="00662E23"/>
    <w:rsid w:val="00673C84"/>
    <w:rsid w:val="00675995"/>
    <w:rsid w:val="00676E43"/>
    <w:rsid w:val="006A2593"/>
    <w:rsid w:val="006A59EA"/>
    <w:rsid w:val="006A7CB3"/>
    <w:rsid w:val="006F01EB"/>
    <w:rsid w:val="006F10F5"/>
    <w:rsid w:val="007460B7"/>
    <w:rsid w:val="00761BA9"/>
    <w:rsid w:val="00774194"/>
    <w:rsid w:val="00797E7C"/>
    <w:rsid w:val="007D47F6"/>
    <w:rsid w:val="007F0BBD"/>
    <w:rsid w:val="00844498"/>
    <w:rsid w:val="00874266"/>
    <w:rsid w:val="00891D82"/>
    <w:rsid w:val="008942B7"/>
    <w:rsid w:val="008A4E27"/>
    <w:rsid w:val="008A724C"/>
    <w:rsid w:val="008C79B9"/>
    <w:rsid w:val="008E50CF"/>
    <w:rsid w:val="009073DF"/>
    <w:rsid w:val="00925D2B"/>
    <w:rsid w:val="00957C25"/>
    <w:rsid w:val="009636C7"/>
    <w:rsid w:val="009723F3"/>
    <w:rsid w:val="00992E03"/>
    <w:rsid w:val="009B44B1"/>
    <w:rsid w:val="009F2E7F"/>
    <w:rsid w:val="009F4CED"/>
    <w:rsid w:val="009F6B56"/>
    <w:rsid w:val="00A05A7B"/>
    <w:rsid w:val="00A30924"/>
    <w:rsid w:val="00A31F59"/>
    <w:rsid w:val="00A56685"/>
    <w:rsid w:val="00A569E1"/>
    <w:rsid w:val="00A84A3D"/>
    <w:rsid w:val="00A9212A"/>
    <w:rsid w:val="00AA2D87"/>
    <w:rsid w:val="00AA4AEC"/>
    <w:rsid w:val="00AA4F34"/>
    <w:rsid w:val="00B06892"/>
    <w:rsid w:val="00B07C01"/>
    <w:rsid w:val="00B23C40"/>
    <w:rsid w:val="00B34C3F"/>
    <w:rsid w:val="00B355DC"/>
    <w:rsid w:val="00B40B10"/>
    <w:rsid w:val="00B47C2E"/>
    <w:rsid w:val="00B50402"/>
    <w:rsid w:val="00B56291"/>
    <w:rsid w:val="00B60966"/>
    <w:rsid w:val="00B65E82"/>
    <w:rsid w:val="00B763CB"/>
    <w:rsid w:val="00BD5AE7"/>
    <w:rsid w:val="00BE68C5"/>
    <w:rsid w:val="00C034A0"/>
    <w:rsid w:val="00C17984"/>
    <w:rsid w:val="00C17F02"/>
    <w:rsid w:val="00C2005D"/>
    <w:rsid w:val="00C2244D"/>
    <w:rsid w:val="00C50F6C"/>
    <w:rsid w:val="00C643F4"/>
    <w:rsid w:val="00CA68A3"/>
    <w:rsid w:val="00CD2F1B"/>
    <w:rsid w:val="00D040AB"/>
    <w:rsid w:val="00D4147C"/>
    <w:rsid w:val="00D8092D"/>
    <w:rsid w:val="00D8402B"/>
    <w:rsid w:val="00D86613"/>
    <w:rsid w:val="00DA1967"/>
    <w:rsid w:val="00DB1FD5"/>
    <w:rsid w:val="00DD0F7A"/>
    <w:rsid w:val="00DE351E"/>
    <w:rsid w:val="00DE68D4"/>
    <w:rsid w:val="00DF58AF"/>
    <w:rsid w:val="00DF7A81"/>
    <w:rsid w:val="00E01760"/>
    <w:rsid w:val="00E03EAC"/>
    <w:rsid w:val="00E55FA3"/>
    <w:rsid w:val="00E7494B"/>
    <w:rsid w:val="00E76F4C"/>
    <w:rsid w:val="00E80CBD"/>
    <w:rsid w:val="00E96AE3"/>
    <w:rsid w:val="00EB35CF"/>
    <w:rsid w:val="00EE0189"/>
    <w:rsid w:val="00EE3B11"/>
    <w:rsid w:val="00EE5E41"/>
    <w:rsid w:val="00F16552"/>
    <w:rsid w:val="00F66292"/>
    <w:rsid w:val="00F72289"/>
    <w:rsid w:val="00F723FB"/>
    <w:rsid w:val="00F727E7"/>
    <w:rsid w:val="00F94CAE"/>
    <w:rsid w:val="00FA139E"/>
    <w:rsid w:val="00FF0C7D"/>
    <w:rsid w:val="00FF0E32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B9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4B27B9"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qFormat/>
    <w:rsid w:val="003D2A0A"/>
    <w:pPr>
      <w:keepNext/>
      <w:spacing w:before="120" w:after="120" w:line="240" w:lineRule="auto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3D2A0A"/>
    <w:pPr>
      <w:keepNext/>
      <w:spacing w:before="120" w:after="60" w:line="240" w:lineRule="auto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22241A"/>
    <w:pPr>
      <w:shd w:val="clear" w:color="auto" w:fill="000080"/>
    </w:pPr>
  </w:style>
  <w:style w:type="paragraph" w:styleId="Sidefod">
    <w:name w:val="foot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basedOn w:val="Standardskrifttypeiafsnit"/>
    <w:rsid w:val="0022241A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rsid w:val="00A56685"/>
    <w:pPr>
      <w:spacing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66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A2D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5AE7"/>
    <w:rPr>
      <w:color w:val="0000FF"/>
      <w:u w:val="single"/>
    </w:rPr>
  </w:style>
  <w:style w:type="character" w:customStyle="1" w:styleId="msgpreviewtext">
    <w:name w:val="msgpreviewtext"/>
    <w:basedOn w:val="Standardskrifttypeiafsnit"/>
    <w:rsid w:val="00BD5AE7"/>
  </w:style>
  <w:style w:type="character" w:customStyle="1" w:styleId="notranslate">
    <w:name w:val="notranslate"/>
    <w:basedOn w:val="Standardskrifttypeiafsnit"/>
    <w:rsid w:val="00BD5AE7"/>
  </w:style>
  <w:style w:type="table" w:styleId="Tabel-Gitter">
    <w:name w:val="Table Grid"/>
    <w:basedOn w:val="Tabel-Normal"/>
    <w:rsid w:val="00054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2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n-fil01\templates$\Nota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skabelon.dotx</Template>
  <TotalTime>89</TotalTime>
  <Pages>1</Pages>
  <Words>431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Danmarks Naturfredningsforening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lo</dc:creator>
  <cp:lastModifiedBy>lo</cp:lastModifiedBy>
  <cp:revision>1</cp:revision>
  <cp:lastPrinted>2015-03-09T11:09:00Z</cp:lastPrinted>
  <dcterms:created xsi:type="dcterms:W3CDTF">2017-02-21T09:42:00Z</dcterms:created>
  <dcterms:modified xsi:type="dcterms:W3CDTF">2017-02-21T11:13:00Z</dcterms:modified>
</cp:coreProperties>
</file>